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02361" w14:textId="07E61DFA" w:rsidR="0015695E" w:rsidRDefault="0035329E" w:rsidP="0035329E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30"/>
          <w:szCs w:val="30"/>
        </w:rPr>
        <w:t>ALLEGATO 7</w:t>
      </w:r>
      <w:r>
        <w:rPr>
          <w:b/>
          <w:bCs/>
          <w:sz w:val="30"/>
          <w:szCs w:val="30"/>
        </w:rPr>
        <w:t>)</w:t>
      </w:r>
    </w:p>
    <w:p w14:paraId="3D0A3CD8" w14:textId="77777777" w:rsidR="0015695E" w:rsidRDefault="0035329E">
      <w:pPr>
        <w:shd w:val="clear" w:color="auto" w:fill="FFFFFF"/>
        <w:spacing w:before="680" w:after="340" w:line="240" w:lineRule="auto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lang w:eastAsia="it-IT"/>
        </w:rPr>
        <w:t>Informativa sul trattamento dei dati personali ai sensi dell'Art. 13 del Reg.to UE 2016/679</w:t>
      </w:r>
    </w:p>
    <w:p w14:paraId="4CCD06EE" w14:textId="77777777" w:rsidR="0015695E" w:rsidRDefault="0035329E">
      <w:pPr>
        <w:shd w:val="clear" w:color="auto" w:fill="FFFFFF"/>
        <w:spacing w:before="454" w:after="284" w:line="240" w:lineRule="auto"/>
        <w:outlineLvl w:val="2"/>
        <w:rPr>
          <w:rFonts w:ascii="Arial" w:eastAsia="Times New Roman" w:hAnsi="Arial" w:cs="Arial"/>
          <w:b/>
          <w:bCs/>
          <w:color w:val="BD1B2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BD1B26"/>
          <w:sz w:val="24"/>
          <w:szCs w:val="24"/>
          <w:lang w:eastAsia="it-IT"/>
        </w:rPr>
        <w:t xml:space="preserve">Soggetti Interessati: persone fisiche interessate alla selezione dei contraenti e alla gestione dei bandi di gara e </w:t>
      </w:r>
      <w:r>
        <w:rPr>
          <w:rFonts w:ascii="Arial" w:eastAsia="Times New Roman" w:hAnsi="Arial" w:cs="Arial"/>
          <w:b/>
          <w:bCs/>
          <w:color w:val="BD1B26"/>
          <w:sz w:val="24"/>
          <w:szCs w:val="24"/>
          <w:lang w:eastAsia="it-IT"/>
        </w:rPr>
        <w:t>patrimonio.</w:t>
      </w:r>
    </w:p>
    <w:p w14:paraId="708FB7D8" w14:textId="77777777" w:rsidR="0015695E" w:rsidRDefault="0035329E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PROVINCIA DI MANTOVA nella qualità di Titolare del trattamento dei Suoi dati personali, ai sensi e per gli effetti del Reg.to UE 2016/679 di seguito 'GDPR', con la presente La informa che la citata normativa prevede la tutela degli interessati 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rispetto al trattamento dei dati personali e che tale trattamento sarà improntato ai principi di correttezza, liceità, trasparenza e di tutela della Sua riservatezza e dei Suoi diritti.</w:t>
      </w:r>
    </w:p>
    <w:p w14:paraId="548CBC13" w14:textId="77777777" w:rsidR="0015695E" w:rsidRDefault="0035329E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I Suoi dati personali verranno trattati in base alle disposizioni legi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slative della normativa sopra richiamata e degli obblighi di riservatezza ivi previsti.</w:t>
      </w:r>
    </w:p>
    <w:p w14:paraId="3618003E" w14:textId="77777777" w:rsidR="0015695E" w:rsidRDefault="0035329E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Finalità e base giuridica del trattamento: in particolare i Suoi dati verranno trattati per le seguenti finalità connesse all'attuazione di adempimenti relativi ad obbl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ighi legislativi:</w:t>
      </w:r>
    </w:p>
    <w:p w14:paraId="51CE0E1C" w14:textId="77777777" w:rsidR="0015695E" w:rsidRDefault="0035329E">
      <w:pPr>
        <w:numPr>
          <w:ilvl w:val="0"/>
          <w:numId w:val="1"/>
        </w:numPr>
        <w:shd w:val="clear" w:color="auto" w:fill="F9EAEB"/>
        <w:spacing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Gestione adempimenti previsti dal Codice Appalti -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d.Lgs.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50/2016;</w:t>
      </w:r>
    </w:p>
    <w:p w14:paraId="69001BDD" w14:textId="77777777" w:rsidR="0015695E" w:rsidRDefault="0035329E">
      <w:pPr>
        <w:numPr>
          <w:ilvl w:val="0"/>
          <w:numId w:val="1"/>
        </w:numPr>
        <w:shd w:val="clear" w:color="auto" w:fill="F9EAEB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gestione adempimenti previsti dalla Legge sulla trasparenza -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d.Lgs.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33/2013;</w:t>
      </w:r>
    </w:p>
    <w:p w14:paraId="4439E95E" w14:textId="77777777" w:rsidR="0015695E" w:rsidRDefault="0035329E">
      <w:pPr>
        <w:numPr>
          <w:ilvl w:val="0"/>
          <w:numId w:val="1"/>
        </w:numPr>
        <w:shd w:val="clear" w:color="auto" w:fill="F9EAEB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gestione degli adempimenti previsti dalla Legge anticorruzione;</w:t>
      </w:r>
    </w:p>
    <w:p w14:paraId="7CBA8D31" w14:textId="77777777" w:rsidR="0015695E" w:rsidRDefault="0035329E">
      <w:pPr>
        <w:numPr>
          <w:ilvl w:val="0"/>
          <w:numId w:val="1"/>
        </w:numPr>
        <w:shd w:val="clear" w:color="auto" w:fill="F9EAEB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gestione bandi di gara;</w:t>
      </w:r>
    </w:p>
    <w:p w14:paraId="1BC78D09" w14:textId="77777777" w:rsidR="0015695E" w:rsidRDefault="0035329E">
      <w:pPr>
        <w:numPr>
          <w:ilvl w:val="0"/>
          <w:numId w:val="1"/>
        </w:numPr>
        <w:shd w:val="clear" w:color="auto" w:fill="F9EAEB"/>
        <w:spacing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gestione del contenzioso.</w:t>
      </w:r>
    </w:p>
    <w:p w14:paraId="517A4C0A" w14:textId="77777777" w:rsidR="0015695E" w:rsidRDefault="0035329E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Ai fini dell'indicato trattamento, il Titolare potrà venire a conoscenza di dati personali relativi a condanne penali o reati ai sensi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dell' art.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10 del GDPR ed in particolare: informazioni concernenti i provvedimenti giudiziari, 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informazioni concernenti la qualità di imputato od indagato ai sensi degli articoli 60 e 61 del codice di procedura penale.</w:t>
      </w:r>
    </w:p>
    <w:p w14:paraId="5BC3F732" w14:textId="77777777" w:rsidR="0015695E" w:rsidRDefault="0035329E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Modalità del trattamento. I suoi dati personali potranno essere trattati nei seguenti modi:</w:t>
      </w:r>
    </w:p>
    <w:p w14:paraId="07EF11A8" w14:textId="77777777" w:rsidR="0015695E" w:rsidRDefault="0035329E">
      <w:pPr>
        <w:numPr>
          <w:ilvl w:val="0"/>
          <w:numId w:val="2"/>
        </w:numPr>
        <w:shd w:val="clear" w:color="auto" w:fill="F9EAEB"/>
        <w:spacing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Trattamento a mezzo sistemi 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informatici aziendali;</w:t>
      </w:r>
    </w:p>
    <w:p w14:paraId="7985215C" w14:textId="77777777" w:rsidR="0015695E" w:rsidRDefault="0035329E">
      <w:pPr>
        <w:numPr>
          <w:ilvl w:val="0"/>
          <w:numId w:val="2"/>
        </w:numPr>
        <w:shd w:val="clear" w:color="auto" w:fill="F9EAEB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Trattamento manuale a mezzo di archivi cartacei;</w:t>
      </w:r>
    </w:p>
    <w:p w14:paraId="035DC3A2" w14:textId="77777777" w:rsidR="0015695E" w:rsidRDefault="0035329E">
      <w:pPr>
        <w:numPr>
          <w:ilvl w:val="0"/>
          <w:numId w:val="2"/>
        </w:numPr>
        <w:shd w:val="clear" w:color="auto" w:fill="F9EAEB"/>
        <w:spacing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Trattamento misto.</w:t>
      </w:r>
    </w:p>
    <w:p w14:paraId="3F26BF0C" w14:textId="77777777" w:rsidR="0015695E" w:rsidRDefault="0035329E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Ogni trattamento avviene nel rispetto delle modalità di cui agli artt. 6, 32 del GDPR e mediante l'adozione delle adeguate misure di sicurezza previste.</w:t>
      </w:r>
    </w:p>
    <w:p w14:paraId="4C7BF4BE" w14:textId="77777777" w:rsidR="0015695E" w:rsidRDefault="0035329E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I suoi dati 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saranno trattati unicamente da personale espressamente autorizzato dal Dirigente delegato dal Titolare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ed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, in particolare, dalle seguenti categorie di addetti:</w:t>
      </w:r>
    </w:p>
    <w:p w14:paraId="4A68FE81" w14:textId="77777777" w:rsidR="0015695E" w:rsidRDefault="0035329E">
      <w:pPr>
        <w:numPr>
          <w:ilvl w:val="0"/>
          <w:numId w:val="3"/>
        </w:numPr>
        <w:shd w:val="clear" w:color="auto" w:fill="F9EAEB"/>
        <w:spacing w:beforeAutospacing="1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Soggetti nominati addetti al trattamento ai sensi dell'Art. 29 del Regolamento UE 679/2016.</w:t>
      </w:r>
    </w:p>
    <w:p w14:paraId="38F880C4" w14:textId="77777777" w:rsidR="0015695E" w:rsidRDefault="0035329E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Comu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nicazione: I suoi dati potranno essere comunicati a soggetti esterni per una corretta gestione del rapporto ed in particolare alle seguenti categorie di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Destinatari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tra cui tutti i Responsabili del Trattamento debitamente nominati:</w:t>
      </w:r>
    </w:p>
    <w:p w14:paraId="3070BA3E" w14:textId="77777777" w:rsidR="0015695E" w:rsidRDefault="0035329E">
      <w:pPr>
        <w:numPr>
          <w:ilvl w:val="0"/>
          <w:numId w:val="4"/>
        </w:numPr>
        <w:shd w:val="clear" w:color="auto" w:fill="F9EAEB"/>
        <w:spacing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Autorità Giudiziaria;</w:t>
      </w:r>
    </w:p>
    <w:p w14:paraId="6FA5AA99" w14:textId="77777777" w:rsidR="0015695E" w:rsidRDefault="0035329E">
      <w:pPr>
        <w:numPr>
          <w:ilvl w:val="0"/>
          <w:numId w:val="4"/>
        </w:numPr>
        <w:shd w:val="clear" w:color="auto" w:fill="F9EAEB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ba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nche, istituti di credito e finanziarie;</w:t>
      </w:r>
    </w:p>
    <w:p w14:paraId="418E93C3" w14:textId="77777777" w:rsidR="0015695E" w:rsidRDefault="0035329E">
      <w:pPr>
        <w:numPr>
          <w:ilvl w:val="0"/>
          <w:numId w:val="4"/>
        </w:numPr>
        <w:shd w:val="clear" w:color="auto" w:fill="F9EAEB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Consulenti e liberi professionisti, anche in forma associata;</w:t>
      </w:r>
    </w:p>
    <w:p w14:paraId="15C77423" w14:textId="77777777" w:rsidR="0015695E" w:rsidRDefault="0035329E">
      <w:pPr>
        <w:numPr>
          <w:ilvl w:val="0"/>
          <w:numId w:val="4"/>
        </w:numPr>
        <w:shd w:val="clear" w:color="auto" w:fill="F9EAEB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a soggetti pubblici e/o privati per i quali la comunicazione dei dati è obbligatoria o necessaria in adempimento ad obblighi di legge;</w:t>
      </w:r>
    </w:p>
    <w:p w14:paraId="1FBF2375" w14:textId="77777777" w:rsidR="0015695E" w:rsidRDefault="0035329E">
      <w:pPr>
        <w:numPr>
          <w:ilvl w:val="0"/>
          <w:numId w:val="4"/>
        </w:numPr>
        <w:shd w:val="clear" w:color="auto" w:fill="F9EAEB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Società esterne ch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e erogano servizi di manutenzione ed assistenza di sistemi informatici dell'ente;</w:t>
      </w:r>
    </w:p>
    <w:p w14:paraId="02BFF096" w14:textId="77777777" w:rsidR="0015695E" w:rsidRDefault="0035329E">
      <w:pPr>
        <w:numPr>
          <w:ilvl w:val="0"/>
          <w:numId w:val="4"/>
        </w:numPr>
        <w:shd w:val="clear" w:color="auto" w:fill="F9EAEB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Soggetti esterni che erogano servizi di conservazione digitale a norma;</w:t>
      </w:r>
    </w:p>
    <w:p w14:paraId="187D5CFF" w14:textId="77777777" w:rsidR="0015695E" w:rsidRDefault="0035329E">
      <w:pPr>
        <w:numPr>
          <w:ilvl w:val="0"/>
          <w:numId w:val="4"/>
        </w:numPr>
        <w:shd w:val="clear" w:color="auto" w:fill="F9EAEB"/>
        <w:spacing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Soggetti terzi che richiedono l'accesso agli atti nei limiti di legge.</w:t>
      </w:r>
    </w:p>
    <w:p w14:paraId="1C656674" w14:textId="77777777" w:rsidR="0015695E" w:rsidRDefault="0035329E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lastRenderedPageBreak/>
        <w:t xml:space="preserve">Diffusione. I dati 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potranno essere diffusi presso:</w:t>
      </w:r>
    </w:p>
    <w:p w14:paraId="79182304" w14:textId="77777777" w:rsidR="0015695E" w:rsidRDefault="0035329E">
      <w:pPr>
        <w:numPr>
          <w:ilvl w:val="0"/>
          <w:numId w:val="5"/>
        </w:numPr>
        <w:shd w:val="clear" w:color="auto" w:fill="F9EAEB"/>
        <w:spacing w:beforeAutospacing="1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Pubblicazione sul sito istituzionale di dati personali necessari agli adempimenti previsti dalla legge sulla Trasparenza (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D.Lgs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33/2013).</w:t>
      </w:r>
    </w:p>
    <w:p w14:paraId="2E04371B" w14:textId="77777777" w:rsidR="0015695E" w:rsidRDefault="0035329E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I suoi dati personali potranno inoltre essere trasferiti, limitatamente alle finalità 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sopra riportate, nei seguenti stati:</w:t>
      </w:r>
    </w:p>
    <w:p w14:paraId="72C2DAF3" w14:textId="77777777" w:rsidR="0015695E" w:rsidRDefault="0035329E">
      <w:pPr>
        <w:numPr>
          <w:ilvl w:val="0"/>
          <w:numId w:val="6"/>
        </w:numPr>
        <w:shd w:val="clear" w:color="auto" w:fill="F9EAEB"/>
        <w:spacing w:beforeAutospacing="1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Nessun dato viene trasferito al di fuori dell'UE.</w:t>
      </w:r>
    </w:p>
    <w:p w14:paraId="38569BCE" w14:textId="77777777" w:rsidR="0015695E" w:rsidRDefault="0035329E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Periodo di Conservazione. Le segnaliamo che, nel rispetto dei principi di liceità, limitazione delle finalità e minimizzazione dei dati, ai sensi dell’art. 5 del GDPR, i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l periodo di conservazione dei Suoi dati personali è:</w:t>
      </w:r>
    </w:p>
    <w:p w14:paraId="6DA40DAB" w14:textId="77777777" w:rsidR="0015695E" w:rsidRDefault="0035329E">
      <w:pPr>
        <w:numPr>
          <w:ilvl w:val="0"/>
          <w:numId w:val="7"/>
        </w:numPr>
        <w:shd w:val="clear" w:color="auto" w:fill="F9EAEB"/>
        <w:spacing w:beforeAutospacing="1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la documentazione cartacea è conservata per un tempo massimo di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5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anni, per quanto riguarda gli archivi digitali il periodo di conservazione è stabilito per un arco di tempo prescritto dalla legge per i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documenti detenuti dalla Pubblica Amministrazione.</w:t>
      </w:r>
    </w:p>
    <w:p w14:paraId="49AD3F2C" w14:textId="77777777" w:rsidR="0015695E" w:rsidRDefault="0035329E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Titolare: il Titolare del trattamento dei dati, ai sensi della Legge, è PROVINCIA DI MANTOVA (Via Principe Amedeo, 30-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32 ,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46100 Mantova (MN); P. IVA: 00314000209; contattabile ai seguenti recapiti: E-mai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l: urp@provincia.mantova.it) C.F 80001070202 nella persona del suo legale rappresentante pro tempore.</w:t>
      </w:r>
    </w:p>
    <w:p w14:paraId="165D641D" w14:textId="77777777" w:rsidR="0015695E" w:rsidRDefault="0035329E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Il responsabile della protezione dei dati (DPO) designato dal titolare ai sensi dell'art. 37 del GDPR è:</w:t>
      </w:r>
    </w:p>
    <w:p w14:paraId="17D659F2" w14:textId="77777777" w:rsidR="0015695E" w:rsidRDefault="0035329E">
      <w:pPr>
        <w:numPr>
          <w:ilvl w:val="0"/>
          <w:numId w:val="8"/>
        </w:numPr>
        <w:shd w:val="clear" w:color="auto" w:fill="F9EAEB"/>
        <w:spacing w:beforeAutospacing="1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QUALIFICA GROUP SRL nella persona di FERRANTE ENR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ICO (Via delle Industrie Lotto 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28 ,</w:t>
      </w:r>
      <w:proofErr w:type="gramEnd"/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80027 Frattamaggiore (NA); contattabile ai seguenti recapiti: E-mail: provinciamantovagdpr@qualificagroup.it; Telefono: 0818347960).</w:t>
      </w:r>
    </w:p>
    <w:p w14:paraId="15454F3D" w14:textId="77777777" w:rsidR="0015695E" w:rsidRDefault="0035329E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Lei ha diritto di ottenere dal responsabile la cancellazione (diritto all'oblio), la li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mitazione, l'aggiornamento, la rettificazione, la portabilità, l'opposizione al trattamento dei dati personali che La riguardano, nonché in generale può esercitare tutti i diritti previsti dagli artt. 15, 16, 17, 18, 19, 20, 21, 22 del GDPR.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br/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br/>
        <w:t>Ai sensi dell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'Art. 77 del GDPR, l'interessato può presentare una segnalazione o un reclamo rivolgendosi all’Autorità Garante della Privacy con sede in Piazza Venezia, 11 - 00186 ROMA mail: urp@gpdp.it.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br/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br/>
      </w:r>
    </w:p>
    <w:p w14:paraId="1EFDA517" w14:textId="77777777" w:rsidR="0015695E" w:rsidRDefault="0035329E">
      <w:pPr>
        <w:shd w:val="clear" w:color="auto" w:fill="FFFFFF"/>
        <w:spacing w:beforeAutospacing="1" w:afterAutospacing="1" w:line="240" w:lineRule="auto"/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Potrà inoltre visionare in ogni momento la versione aggiornata de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lla presente informativa collegandosi all'indirizzo internet </w:t>
      </w:r>
      <w:hyperlink r:id="rId5" w:tgtFrame="_blank">
        <w:r>
          <w:rPr>
            <w:rStyle w:val="ListLabel73"/>
          </w:rPr>
          <w:t>https://www.privacylab.it/informativa.php?10362400721</w:t>
        </w:r>
      </w:hyperlink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.</w:t>
      </w:r>
    </w:p>
    <w:p w14:paraId="03B3133D" w14:textId="77777777" w:rsidR="0015695E" w:rsidRDefault="0035329E">
      <w:pPr>
        <w:shd w:val="clear" w:color="auto" w:fill="FFFFFF"/>
        <w:spacing w:before="454" w:after="284" w:line="240" w:lineRule="auto"/>
        <w:outlineLvl w:val="2"/>
        <w:rPr>
          <w:rFonts w:ascii="Arial" w:eastAsia="Times New Roman" w:hAnsi="Arial" w:cs="Arial"/>
          <w:b/>
          <w:bCs/>
          <w:color w:val="BD1B26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BD1B26"/>
          <w:sz w:val="24"/>
          <w:szCs w:val="24"/>
          <w:lang w:eastAsia="it-IT"/>
        </w:rPr>
        <w:t xml:space="preserve">Reg.to UE 2016/679: Artt. 15, 16, 17, 18, 19, 20, </w:t>
      </w:r>
      <w:r>
        <w:rPr>
          <w:rFonts w:ascii="Arial" w:eastAsia="Times New Roman" w:hAnsi="Arial" w:cs="Arial"/>
          <w:b/>
          <w:bCs/>
          <w:color w:val="BD1B26"/>
          <w:sz w:val="24"/>
          <w:szCs w:val="24"/>
          <w:lang w:eastAsia="it-IT"/>
        </w:rPr>
        <w:t>21, 22 - Diritti dell'Interessato</w:t>
      </w:r>
    </w:p>
    <w:p w14:paraId="07F5C143" w14:textId="77777777" w:rsidR="0015695E" w:rsidRDefault="0035329E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1. L'interessato ha diritto di ottenere la conferma dell'esistenza o meno di dati personali che lo riguardano, anche se non ancora registrati, la loro comunicazione in forma intelligibile e la possibilità di effettuare rec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lamo presso l’Autorità di controllo.</w:t>
      </w:r>
    </w:p>
    <w:p w14:paraId="7A03E05B" w14:textId="77777777" w:rsidR="0015695E" w:rsidRDefault="0035329E">
      <w:pPr>
        <w:shd w:val="clear" w:color="auto" w:fill="FFFFFF"/>
        <w:spacing w:beforeAutospacing="1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2. L'interessato ha diritto di ottenere l'indicazione:</w:t>
      </w:r>
    </w:p>
    <w:p w14:paraId="01C30C08" w14:textId="77777777" w:rsidR="0015695E" w:rsidRDefault="0035329E">
      <w:pPr>
        <w:numPr>
          <w:ilvl w:val="0"/>
          <w:numId w:val="9"/>
        </w:numPr>
        <w:shd w:val="clear" w:color="auto" w:fill="F9EAEB"/>
        <w:spacing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dell'origine dei dati personali;</w:t>
      </w:r>
    </w:p>
    <w:p w14:paraId="32B143E2" w14:textId="77777777" w:rsidR="0015695E" w:rsidRDefault="0035329E">
      <w:pPr>
        <w:numPr>
          <w:ilvl w:val="0"/>
          <w:numId w:val="9"/>
        </w:numPr>
        <w:shd w:val="clear" w:color="auto" w:fill="F9EAEB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delle finalità e modalità del trattamento;</w:t>
      </w:r>
    </w:p>
    <w:p w14:paraId="5585F8B0" w14:textId="77777777" w:rsidR="0015695E" w:rsidRDefault="0035329E">
      <w:pPr>
        <w:numPr>
          <w:ilvl w:val="0"/>
          <w:numId w:val="9"/>
        </w:numPr>
        <w:shd w:val="clear" w:color="auto" w:fill="F9EAEB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della logica applicata in caso di trattamento effettuato con l'ausilio di 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strumenti elettronici;</w:t>
      </w:r>
    </w:p>
    <w:p w14:paraId="0FA262A3" w14:textId="77777777" w:rsidR="0015695E" w:rsidRDefault="0035329E">
      <w:pPr>
        <w:numPr>
          <w:ilvl w:val="0"/>
          <w:numId w:val="9"/>
        </w:numPr>
        <w:shd w:val="clear" w:color="auto" w:fill="F9EAEB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degli estremi identificativi del titolare, dei responsabili e del rappresentante designato ai sensi dell'articolo 5, comma 2;</w:t>
      </w:r>
    </w:p>
    <w:p w14:paraId="63AED3DD" w14:textId="77777777" w:rsidR="0015695E" w:rsidRDefault="0035329E">
      <w:pPr>
        <w:numPr>
          <w:ilvl w:val="0"/>
          <w:numId w:val="9"/>
        </w:numPr>
        <w:shd w:val="clear" w:color="auto" w:fill="F9EAEB"/>
        <w:spacing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dei soggetti o delle categorie di soggetti ai quali i dati personali possono essere comunicati o che posson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o venirne a conoscenza in qualità di rappresentante designato nel territorio dello Stato, di responsabili o incaricati.</w:t>
      </w:r>
    </w:p>
    <w:p w14:paraId="4502BE85" w14:textId="77777777" w:rsidR="0015695E" w:rsidRDefault="0035329E">
      <w:pPr>
        <w:shd w:val="clear" w:color="auto" w:fill="FFFFFF"/>
        <w:spacing w:before="397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3. L'interessato ha diritto di ottenere:</w:t>
      </w:r>
    </w:p>
    <w:p w14:paraId="1553CA1D" w14:textId="77777777" w:rsidR="0015695E" w:rsidRDefault="0035329E">
      <w:pPr>
        <w:numPr>
          <w:ilvl w:val="0"/>
          <w:numId w:val="10"/>
        </w:numPr>
        <w:shd w:val="clear" w:color="auto" w:fill="F9EAEB"/>
        <w:spacing w:beforeAutospacing="1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l'aggiornamento, la rettificazione ovvero, quando vi ha interesse, l'integrazione dei dati;</w:t>
      </w:r>
    </w:p>
    <w:p w14:paraId="4A7D6D30" w14:textId="77777777" w:rsidR="0015695E" w:rsidRDefault="0035329E">
      <w:pPr>
        <w:numPr>
          <w:ilvl w:val="0"/>
          <w:numId w:val="10"/>
        </w:numPr>
        <w:shd w:val="clear" w:color="auto" w:fill="F9EAEB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lastRenderedPageBreak/>
        <w:t xml:space="preserve">la 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48D29C2F" w14:textId="77777777" w:rsidR="0015695E" w:rsidRDefault="0035329E">
      <w:pPr>
        <w:numPr>
          <w:ilvl w:val="0"/>
          <w:numId w:val="10"/>
        </w:numPr>
        <w:shd w:val="clear" w:color="auto" w:fill="F9EAEB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l'at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testazione che le operazioni di cui alle lettere a) e b) sono state portate a conoscenza, anche per quanto riguarda il loro contenuto, di coloro ai quali i dati sono stati comunicati o diffusi, eccettuato il caso in cui tale adempimento si rivela impossibi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le o comporta un impiego di mezzi manifestamente sproporzionato rispetto al diritto tutelato;</w:t>
      </w:r>
    </w:p>
    <w:p w14:paraId="52BE976E" w14:textId="77777777" w:rsidR="0015695E" w:rsidRDefault="0035329E">
      <w:pPr>
        <w:numPr>
          <w:ilvl w:val="0"/>
          <w:numId w:val="10"/>
        </w:numPr>
        <w:shd w:val="clear" w:color="auto" w:fill="F9EAEB"/>
        <w:spacing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la portabilità dei dati.</w:t>
      </w:r>
    </w:p>
    <w:p w14:paraId="74C4476D" w14:textId="77777777" w:rsidR="0015695E" w:rsidRDefault="0035329E">
      <w:pPr>
        <w:shd w:val="clear" w:color="auto" w:fill="FFFFFF"/>
        <w:spacing w:before="397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4. L'interessato ha diritto di opporsi, in tutto o in parte:</w:t>
      </w:r>
    </w:p>
    <w:p w14:paraId="28F51317" w14:textId="77777777" w:rsidR="0015695E" w:rsidRDefault="0035329E">
      <w:pPr>
        <w:numPr>
          <w:ilvl w:val="0"/>
          <w:numId w:val="11"/>
        </w:numPr>
        <w:shd w:val="clear" w:color="auto" w:fill="F9EAEB"/>
        <w:spacing w:beforeAutospacing="1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per motivi legittimi al trattamento dei dati personali che lo </w:t>
      </w: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>riguardano, ancorché pertinenti allo scopo della raccolta;</w:t>
      </w:r>
    </w:p>
    <w:p w14:paraId="5CEA21CF" w14:textId="77777777" w:rsidR="0015695E" w:rsidRDefault="0015695E"/>
    <w:sectPr w:rsidR="0015695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B5669"/>
    <w:multiLevelType w:val="multilevel"/>
    <w:tmpl w:val="A63008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C73D8"/>
    <w:multiLevelType w:val="multilevel"/>
    <w:tmpl w:val="DA02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E363E4D"/>
    <w:multiLevelType w:val="multilevel"/>
    <w:tmpl w:val="87D2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41E4D13"/>
    <w:multiLevelType w:val="multilevel"/>
    <w:tmpl w:val="4540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7C43D59"/>
    <w:multiLevelType w:val="multilevel"/>
    <w:tmpl w:val="901C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EC03593"/>
    <w:multiLevelType w:val="multilevel"/>
    <w:tmpl w:val="0FEAD3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6987788"/>
    <w:multiLevelType w:val="multilevel"/>
    <w:tmpl w:val="C538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51D34ADA"/>
    <w:multiLevelType w:val="multilevel"/>
    <w:tmpl w:val="C828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52DE6454"/>
    <w:multiLevelType w:val="multilevel"/>
    <w:tmpl w:val="7A72EB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A17D56"/>
    <w:multiLevelType w:val="multilevel"/>
    <w:tmpl w:val="3AF4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6E160445"/>
    <w:multiLevelType w:val="multilevel"/>
    <w:tmpl w:val="0D6C4A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B360D1"/>
    <w:multiLevelType w:val="multilevel"/>
    <w:tmpl w:val="00D0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5E"/>
    <w:rsid w:val="0015695E"/>
    <w:rsid w:val="0035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B27F"/>
  <w15:docId w15:val="{C85E9363-D898-4EF5-9966-18769570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19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/>
      <w:sz w:val="19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/>
      <w:sz w:val="19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Arial" w:hAnsi="Arial"/>
      <w:sz w:val="19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Arial" w:hAnsi="Arial"/>
      <w:sz w:val="19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Arial" w:hAnsi="Arial"/>
      <w:sz w:val="19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Arial" w:hAnsi="Arial"/>
      <w:sz w:val="19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ascii="Arial" w:hAnsi="Arial"/>
      <w:sz w:val="19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rFonts w:ascii="Arial" w:eastAsia="Times New Roman" w:hAnsi="Arial" w:cs="Arial"/>
      <w:color w:val="0000FF"/>
      <w:sz w:val="19"/>
      <w:szCs w:val="19"/>
      <w:u w:val="single"/>
      <w:lang w:eastAsia="it-IT"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B91592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ivacylab.it/informativa.php?103624007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Vanz</dc:creator>
  <dc:description/>
  <cp:lastModifiedBy>Sabina Tosi</cp:lastModifiedBy>
  <cp:revision>5</cp:revision>
  <dcterms:created xsi:type="dcterms:W3CDTF">2021-04-06T07:56:00Z</dcterms:created>
  <dcterms:modified xsi:type="dcterms:W3CDTF">2021-04-08T06:15:00Z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